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6E59D" w14:textId="71E2363C" w:rsidR="00E14AFE" w:rsidRPr="0048663D" w:rsidRDefault="00B5670E" w:rsidP="00E14AFE">
      <w:pPr>
        <w:pStyle w:val="CatalystPretitre"/>
        <w:rPr>
          <w:lang w:val="en-CA"/>
        </w:rPr>
      </w:pPr>
      <w:r w:rsidRPr="004E0F84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73A860A9" wp14:editId="26F6FBA1">
            <wp:simplePos x="0" y="0"/>
            <wp:positionH relativeFrom="page">
              <wp:posOffset>425302</wp:posOffset>
            </wp:positionH>
            <wp:positionV relativeFrom="page">
              <wp:posOffset>961537</wp:posOffset>
            </wp:positionV>
            <wp:extent cx="6768134" cy="5774474"/>
            <wp:effectExtent l="0" t="0" r="0" b="0"/>
            <wp:wrapSquare wrapText="bothSides"/>
            <wp:docPr id="9" name="image3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134" cy="5774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52F3" w:rsidRPr="0048663D">
        <w:rPr>
          <w:noProof/>
          <w:lang w:val="en-CA" w:eastAsia="fr-CA"/>
        </w:rPr>
        <w:t>Junior Grades</w:t>
      </w:r>
      <w:bookmarkStart w:id="0" w:name="lt_pId001"/>
    </w:p>
    <w:p w14:paraId="73A86059" w14:textId="408476A4" w:rsidR="003F49C0" w:rsidRPr="0048663D" w:rsidRDefault="00DB52F3" w:rsidP="00E14AFE">
      <w:pPr>
        <w:pStyle w:val="CatalystPretitre"/>
        <w:rPr>
          <w:lang w:val="en-CA"/>
        </w:rPr>
      </w:pPr>
      <w:r w:rsidRPr="0048663D">
        <w:rPr>
          <w:lang w:val="en-CA"/>
        </w:rPr>
        <w:t>Lesson 4 Handout</w:t>
      </w:r>
      <w:bookmarkEnd w:id="0"/>
    </w:p>
    <w:p w14:paraId="73A8605D" w14:textId="0AA1AC7A" w:rsidR="00A05473" w:rsidRPr="0048663D" w:rsidRDefault="00DB52F3" w:rsidP="00E14AFE">
      <w:pPr>
        <w:pStyle w:val="CatalystH1"/>
        <w:rPr>
          <w:lang w:val="en-CA"/>
        </w:rPr>
      </w:pPr>
      <w:bookmarkStart w:id="1" w:name="lt_pId002"/>
      <w:r w:rsidRPr="0048663D">
        <w:rPr>
          <w:lang w:val="en-CA"/>
        </w:rPr>
        <w:t>Passwords &amp; Passcodes</w:t>
      </w:r>
      <w:bookmarkEnd w:id="1"/>
    </w:p>
    <w:p w14:paraId="73A8605F" w14:textId="706A83D5" w:rsidR="003F49C0" w:rsidRPr="0048663D" w:rsidRDefault="00A05473" w:rsidP="0048663D">
      <w:pPr>
        <w:spacing w:after="240"/>
        <w:jc w:val="center"/>
        <w:rPr>
          <w:rFonts w:ascii="Work Sans" w:eastAsia="Work Sans" w:hAnsi="Work Sans" w:cs="Work Sans"/>
          <w:b/>
          <w:bCs/>
          <w:color w:val="6639B7"/>
          <w:sz w:val="28"/>
          <w:szCs w:val="28"/>
          <w:lang w:val="en-CA"/>
        </w:rPr>
      </w:pPr>
      <w:r w:rsidRPr="0048663D">
        <w:rPr>
          <w:rFonts w:ascii="Work Sans" w:eastAsia="Work Sans" w:hAnsi="Work Sans" w:cs="Work Sans"/>
          <w:b/>
          <w:bCs/>
          <w:color w:val="6639B7"/>
          <w:sz w:val="28"/>
          <w:szCs w:val="28"/>
          <w:lang w:val="en-CA"/>
        </w:rPr>
        <w:br w:type="page"/>
      </w:r>
      <w:bookmarkStart w:id="2" w:name="lt_pId004"/>
      <w:r w:rsidR="0048663D" w:rsidRPr="0048663D">
        <w:rPr>
          <w:rFonts w:ascii="Work Sans" w:eastAsia="Work Sans" w:hAnsi="Work Sans" w:cs="Work Sans"/>
          <w:b/>
          <w:bCs/>
          <w:i/>
          <w:iCs/>
          <w:color w:val="6639B7"/>
          <w:sz w:val="28"/>
          <w:szCs w:val="28"/>
          <w:lang w:val="en-CA"/>
        </w:rPr>
        <w:lastRenderedPageBreak/>
        <w:t>Now that you have a Positive Digital Footprint,</w:t>
      </w:r>
      <w:r w:rsidR="0048663D">
        <w:rPr>
          <w:rFonts w:ascii="Work Sans" w:eastAsia="Work Sans" w:hAnsi="Work Sans" w:cs="Work Sans"/>
          <w:b/>
          <w:bCs/>
          <w:i/>
          <w:iCs/>
          <w:color w:val="6639B7"/>
          <w:sz w:val="28"/>
          <w:szCs w:val="28"/>
          <w:lang w:val="en-CA"/>
        </w:rPr>
        <w:br/>
      </w:r>
      <w:r w:rsidR="0048663D" w:rsidRPr="0048663D">
        <w:rPr>
          <w:rFonts w:ascii="Work Sans" w:eastAsia="Work Sans" w:hAnsi="Work Sans" w:cs="Work Sans"/>
          <w:b/>
          <w:bCs/>
          <w:i/>
          <w:iCs/>
          <w:color w:val="6639B7"/>
          <w:sz w:val="28"/>
          <w:szCs w:val="28"/>
          <w:lang w:val="en-CA"/>
        </w:rPr>
        <w:t>how do you protect it?</w:t>
      </w:r>
      <w:bookmarkEnd w:id="2"/>
    </w:p>
    <w:p w14:paraId="62334AB8" w14:textId="36E0F0DB" w:rsidR="0058642A" w:rsidRPr="004E0F84" w:rsidRDefault="0048663D" w:rsidP="002E7531">
      <w:pPr>
        <w:pStyle w:val="CatalystH2"/>
      </w:pPr>
      <w:bookmarkStart w:id="3" w:name="lt_pId005"/>
      <w:proofErr w:type="spellStart"/>
      <w:r w:rsidRPr="0048663D">
        <w:t>Creating</w:t>
      </w:r>
      <w:proofErr w:type="spellEnd"/>
      <w:r w:rsidRPr="0048663D">
        <w:t xml:space="preserve"> </w:t>
      </w:r>
      <w:proofErr w:type="spellStart"/>
      <w:r w:rsidRPr="0048663D">
        <w:t>strong</w:t>
      </w:r>
      <w:proofErr w:type="spellEnd"/>
      <w:r w:rsidRPr="0048663D">
        <w:t xml:space="preserve"> </w:t>
      </w:r>
      <w:proofErr w:type="spellStart"/>
      <w:r w:rsidRPr="0048663D">
        <w:t>passwords</w:t>
      </w:r>
      <w:proofErr w:type="spellEnd"/>
      <w:r w:rsidRPr="0048663D">
        <w:t>:</w:t>
      </w:r>
      <w:bookmarkEnd w:id="3"/>
    </w:p>
    <w:p w14:paraId="73A86075" w14:textId="29BD456B" w:rsidR="003F49C0" w:rsidRPr="004E0F84" w:rsidRDefault="002A0C13">
      <w:pPr>
        <w:rPr>
          <w:rFonts w:ascii="Work Sans" w:eastAsia="Work Sans" w:hAnsi="Work Sans" w:cs="Work Sans"/>
          <w:color w:val="666666"/>
          <w:sz w:val="24"/>
          <w:szCs w:val="24"/>
          <w:lang w:val="fr-FR"/>
        </w:rPr>
      </w:pPr>
      <w:r w:rsidRPr="004E0F84">
        <w:rPr>
          <w:rFonts w:ascii="Work Sans" w:eastAsia="Work Sans" w:hAnsi="Work Sans" w:cs="Work Sans"/>
          <w:noProof/>
          <w:color w:val="666666"/>
          <w:sz w:val="24"/>
          <w:szCs w:val="24"/>
          <w:lang w:val="fr-FR" w:eastAsia="fr-CA"/>
        </w:rPr>
        <w:drawing>
          <wp:inline distT="0" distB="0" distL="0" distR="0" wp14:anchorId="73A860AB" wp14:editId="60B52160">
            <wp:extent cx="2830832" cy="1585536"/>
            <wp:effectExtent l="0" t="0" r="7620" b="0"/>
            <wp:docPr id="8" name="image2.png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735" cy="1588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670E" w:rsidRPr="004E0F84">
        <w:rPr>
          <w:rFonts w:ascii="Work Sans" w:eastAsia="Work Sans" w:hAnsi="Work Sans" w:cs="Work Sans"/>
          <w:noProof/>
          <w:color w:val="666666"/>
          <w:sz w:val="24"/>
          <w:szCs w:val="24"/>
          <w:lang w:val="fr-FR" w:eastAsia="fr-CA"/>
        </w:rPr>
        <w:drawing>
          <wp:inline distT="0" distB="0" distL="0" distR="0" wp14:anchorId="73A860AD" wp14:editId="08FC170E">
            <wp:extent cx="2827431" cy="1574364"/>
            <wp:effectExtent l="0" t="0" r="0" b="6985"/>
            <wp:docPr id="7" name="image1.png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431" cy="1574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4514"/>
        <w:gridCol w:w="4515"/>
      </w:tblGrid>
      <w:tr w:rsidR="003F49C0" w:rsidRPr="0048663D" w14:paraId="73A8607B" w14:textId="77777777" w:rsidTr="002E7531">
        <w:trPr>
          <w:trHeight w:val="2728"/>
        </w:trPr>
        <w:tc>
          <w:tcPr>
            <w:tcW w:w="4514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77" w14:textId="0BBFEBF3" w:rsidR="003F49C0" w:rsidRPr="001F1437" w:rsidRDefault="0048663D" w:rsidP="00A638BD">
            <w:pPr>
              <w:spacing w:before="120" w:after="120"/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bookmarkStart w:id="4" w:name="lt_pId006"/>
            <w:r w:rsidRPr="001F1437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Longer is stronger!</w:t>
            </w:r>
            <w:bookmarkEnd w:id="4"/>
          </w:p>
          <w:p w14:paraId="73A86079" w14:textId="50892264" w:rsidR="003F49C0" w:rsidRPr="0048663D" w:rsidRDefault="0048663D" w:rsidP="0048663D">
            <w:pP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Long passcodes are harder for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others to guess. Most online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accounts require a minimum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passcode length of 10</w:t>
            </w:r>
            <w:r w:rsidR="001A78AF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 </w:t>
            </w: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characters;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however, a recommended length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is 12-15</w:t>
            </w:r>
            <w:r w:rsidR="001A78AF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 </w:t>
            </w:r>
            <w:r w:rsidRPr="0048663D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characters.</w:t>
            </w:r>
          </w:p>
        </w:tc>
        <w:tc>
          <w:tcPr>
            <w:tcW w:w="451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7A" w14:textId="77777777" w:rsidR="003F49C0" w:rsidRPr="0048663D" w:rsidRDefault="003F4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</w:tr>
    </w:tbl>
    <w:p w14:paraId="72B62ABD" w14:textId="64128C99" w:rsidR="00A638BD" w:rsidRPr="0048663D" w:rsidRDefault="00A638BD">
      <w:pPr>
        <w:rPr>
          <w:lang w:val="en-CA"/>
        </w:rPr>
      </w:pPr>
      <w:bookmarkStart w:id="5" w:name="lt_pId009"/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B958C4" w:rsidRPr="005779C0" w14:paraId="73A86081" w14:textId="77777777" w:rsidTr="002E7531">
        <w:tc>
          <w:tcPr>
            <w:tcW w:w="9029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bookmarkEnd w:id="5"/>
          <w:p w14:paraId="411B451C" w14:textId="67E0B79D" w:rsidR="00B958C4" w:rsidRPr="001F1437" w:rsidRDefault="005779C0" w:rsidP="00A638BD">
            <w:pPr>
              <w:spacing w:before="120" w:after="120"/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r w:rsidRPr="001F1437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Use a passphrase!</w:t>
            </w:r>
          </w:p>
          <w:p w14:paraId="73A86080" w14:textId="6F516D36" w:rsidR="00B958C4" w:rsidRPr="005779C0" w:rsidRDefault="005779C0" w:rsidP="005779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  <w:r w:rsidRPr="005779C0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 passphrase can be a few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5779C0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random words used together that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5779C0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are easy to remember. If you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5779C0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need help thinking of one, try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5779C0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using a combination of words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5779C0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that rhyme.</w:t>
            </w:r>
          </w:p>
        </w:tc>
      </w:tr>
      <w:tr w:rsidR="003F49C0" w:rsidRPr="002915D8" w14:paraId="73A86085" w14:textId="77777777" w:rsidTr="002E7531">
        <w:trPr>
          <w:trHeight w:val="440"/>
        </w:trPr>
        <w:tc>
          <w:tcPr>
            <w:tcW w:w="9029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84" w14:textId="367D4222" w:rsidR="003F49C0" w:rsidRPr="002915D8" w:rsidRDefault="002915D8" w:rsidP="002915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bookmarkStart w:id="6" w:name="lt_pId012"/>
            <w:r w:rsidRPr="002915D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Never use any personal or private information</w:t>
            </w:r>
            <w:r w:rsidR="00ED1ACE" w:rsidRPr="002915D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 xml:space="preserve"> </w:t>
            </w:r>
            <w:bookmarkEnd w:id="6"/>
            <w:r w:rsidRPr="002915D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in a passcode or</w:t>
            </w:r>
            <w: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 </w:t>
            </w:r>
            <w:r w:rsidRPr="002915D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passphrase, such as information that someone might already know or</w:t>
            </w:r>
            <w: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 </w:t>
            </w:r>
            <w:r w:rsidRPr="002915D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easily get from someone else.</w:t>
            </w:r>
          </w:p>
        </w:tc>
      </w:tr>
      <w:tr w:rsidR="003F49C0" w:rsidRPr="004E0F84" w14:paraId="73A86088" w14:textId="77777777" w:rsidTr="002E7531">
        <w:trPr>
          <w:trHeight w:val="440"/>
        </w:trPr>
        <w:tc>
          <w:tcPr>
            <w:tcW w:w="9029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87" w14:textId="00FEE0BC" w:rsidR="003F49C0" w:rsidRPr="00281EA8" w:rsidRDefault="00281EA8" w:rsidP="00281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bookmarkStart w:id="7" w:name="lt_pId014"/>
            <w:r w:rsidRPr="00281EA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Do not use repeating numbers like ‘777’ or use a number count like</w:t>
            </w:r>
            <w:r w:rsidR="001A78AF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br/>
            </w:r>
            <w:r w:rsidRPr="00281EA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‘123’</w:t>
            </w:r>
            <w:r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 xml:space="preserve"> </w:t>
            </w:r>
            <w:r w:rsidRPr="00281EA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/ ‘321’, or a significant date like a birthdate or phone number.</w:t>
            </w:r>
            <w:bookmarkEnd w:id="7"/>
            <w:r w:rsidR="00B5670E"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 </w:t>
            </w:r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These are</w:t>
            </w:r>
            <w: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 </w:t>
            </w:r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too easy to guess!</w:t>
            </w:r>
          </w:p>
        </w:tc>
      </w:tr>
      <w:tr w:rsidR="003F49C0" w:rsidRPr="00281EA8" w14:paraId="73A8608B" w14:textId="77777777" w:rsidTr="002E7531">
        <w:trPr>
          <w:trHeight w:val="440"/>
        </w:trPr>
        <w:tc>
          <w:tcPr>
            <w:tcW w:w="9029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8A" w14:textId="03CD9F97" w:rsidR="003F49C0" w:rsidRPr="00281EA8" w:rsidRDefault="00281EA8" w:rsidP="00281E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bookmarkStart w:id="8" w:name="lt_pId016"/>
            <w:r w:rsidRPr="00281EA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Create passcodes with a variety of characters!</w:t>
            </w:r>
            <w:bookmarkEnd w:id="8"/>
            <w:r w:rsidR="00B5670E" w:rsidRPr="00281EA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 xml:space="preserve"> </w:t>
            </w:r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Include uppercase letters</w:t>
            </w:r>
            <w: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 </w:t>
            </w:r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(ABC) and lowercase letters (</w:t>
            </w:r>
            <w:proofErr w:type="spellStart"/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abc</w:t>
            </w:r>
            <w:proofErr w:type="spellEnd"/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), numbers (123) and symbols </w:t>
            </w:r>
            <w:proofErr w:type="gramStart"/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(!,</w:t>
            </w:r>
            <w:proofErr w:type="gramEnd"/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 @, #).</w:t>
            </w:r>
            <w:r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 xml:space="preserve"> </w:t>
            </w:r>
            <w:r w:rsidRPr="00281EA8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Using all four types makes for a super strong passcode!</w:t>
            </w:r>
          </w:p>
        </w:tc>
      </w:tr>
    </w:tbl>
    <w:p w14:paraId="1F2E3FD9" w14:textId="77777777" w:rsidR="00485813" w:rsidRPr="00281EA8" w:rsidRDefault="00485813">
      <w:pPr>
        <w:rPr>
          <w:rFonts w:ascii="Work Sans" w:eastAsia="Work Sans" w:hAnsi="Work Sans" w:cs="Work Sans"/>
          <w:b/>
          <w:sz w:val="24"/>
          <w:szCs w:val="24"/>
          <w:lang w:val="en-CA"/>
        </w:rPr>
      </w:pPr>
      <w:bookmarkStart w:id="9" w:name="lt_pId019"/>
      <w:r w:rsidRPr="00281EA8">
        <w:rPr>
          <w:rFonts w:ascii="Work Sans" w:eastAsia="Work Sans" w:hAnsi="Work Sans" w:cs="Work Sans"/>
          <w:b/>
          <w:sz w:val="24"/>
          <w:szCs w:val="24"/>
          <w:lang w:val="en-CA"/>
        </w:rPr>
        <w:br w:type="page"/>
      </w:r>
    </w:p>
    <w:p w14:paraId="73A8608D" w14:textId="4AA98B3E" w:rsidR="003F49C0" w:rsidRPr="0067291B" w:rsidRDefault="0067291B" w:rsidP="002E7531">
      <w:pPr>
        <w:pStyle w:val="CatalystH2"/>
        <w:rPr>
          <w:lang w:val="en-CA"/>
        </w:rPr>
      </w:pPr>
      <w:r w:rsidRPr="0067291B">
        <w:rPr>
          <w:lang w:val="en-CA"/>
        </w:rPr>
        <w:lastRenderedPageBreak/>
        <w:t>Protecting Passwords</w:t>
      </w:r>
      <w:bookmarkEnd w:id="9"/>
    </w:p>
    <w:p w14:paraId="73A8608F" w14:textId="0035429E" w:rsidR="003F49C0" w:rsidRPr="0067291B" w:rsidRDefault="0067291B" w:rsidP="0067291B">
      <w:pPr>
        <w:spacing w:after="120"/>
        <w:rPr>
          <w:rFonts w:ascii="Work Sans" w:eastAsia="Work Sans" w:hAnsi="Work Sans" w:cs="Work Sans"/>
          <w:sz w:val="24"/>
          <w:szCs w:val="24"/>
          <w:lang w:val="en-CA"/>
        </w:rPr>
      </w:pPr>
      <w:bookmarkStart w:id="10" w:name="lt_pId022"/>
      <w:r w:rsidRPr="0067291B">
        <w:rPr>
          <w:rFonts w:ascii="Work Sans" w:eastAsia="Work Sans" w:hAnsi="Work Sans" w:cs="Work Sans"/>
          <w:sz w:val="24"/>
          <w:szCs w:val="24"/>
          <w:lang w:val="en-CA"/>
        </w:rPr>
        <w:t>Creating a strong password is very important, but that’s only the first step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67291B">
        <w:rPr>
          <w:rFonts w:ascii="Work Sans" w:eastAsia="Work Sans" w:hAnsi="Work Sans" w:cs="Work Sans"/>
          <w:sz w:val="24"/>
          <w:szCs w:val="24"/>
          <w:lang w:val="en-CA"/>
        </w:rPr>
        <w:t>to keep it safe. The second step is to keep it to yourself! Here are just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67291B">
        <w:rPr>
          <w:rFonts w:ascii="Work Sans" w:eastAsia="Work Sans" w:hAnsi="Work Sans" w:cs="Work Sans"/>
          <w:sz w:val="24"/>
          <w:szCs w:val="24"/>
          <w:lang w:val="en-CA"/>
        </w:rPr>
        <w:t>some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67291B">
        <w:rPr>
          <w:rFonts w:ascii="Work Sans" w:eastAsia="Work Sans" w:hAnsi="Work Sans" w:cs="Work Sans"/>
          <w:sz w:val="24"/>
          <w:szCs w:val="24"/>
          <w:lang w:val="en-CA"/>
        </w:rPr>
        <w:t>ways you can protect yourself and your passwords:</w:t>
      </w:r>
      <w:bookmarkEnd w:id="10"/>
    </w:p>
    <w:tbl>
      <w:tblPr>
        <w:tblStyle w:val="Grilledutableau"/>
        <w:tblW w:w="8985" w:type="dxa"/>
        <w:tblLayout w:type="fixed"/>
        <w:tblLook w:val="0400" w:firstRow="0" w:lastRow="0" w:firstColumn="0" w:lastColumn="0" w:noHBand="0" w:noVBand="1"/>
      </w:tblPr>
      <w:tblGrid>
        <w:gridCol w:w="4492"/>
        <w:gridCol w:w="4493"/>
      </w:tblGrid>
      <w:tr w:rsidR="003F49C0" w:rsidRPr="00B87181" w14:paraId="73A86094" w14:textId="77777777" w:rsidTr="00AA702B">
        <w:tc>
          <w:tcPr>
            <w:tcW w:w="4492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91" w14:textId="34CA4E0E" w:rsidR="003F49C0" w:rsidRPr="00B87181" w:rsidRDefault="00B87181" w:rsidP="00B871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Always use a unique passcode for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each profile because, if a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password is stolen from one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account, other accounts will </w:t>
            </w:r>
            <w:proofErr w:type="gramStart"/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still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remain</w:t>
            </w:r>
            <w:proofErr w:type="gramEnd"/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protected!</w:t>
            </w:r>
          </w:p>
        </w:tc>
        <w:tc>
          <w:tcPr>
            <w:tcW w:w="4493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93" w14:textId="18EFD183" w:rsidR="003F49C0" w:rsidRPr="00B87181" w:rsidRDefault="00B87181" w:rsidP="00B871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Do not reuse old passcodes –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even if the old passcodes were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for other accounts or profiles.</w:t>
            </w:r>
          </w:p>
        </w:tc>
      </w:tr>
      <w:tr w:rsidR="003F49C0" w:rsidRPr="00BE5586" w14:paraId="73A86098" w14:textId="77777777" w:rsidTr="00AA702B">
        <w:tc>
          <w:tcPr>
            <w:tcW w:w="4492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96" w14:textId="157A7D1A" w:rsidR="003F49C0" w:rsidRPr="00B87181" w:rsidRDefault="00B87181" w:rsidP="00B87181">
            <w:pPr>
              <w:widowControl w:val="0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Best practice is to change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passcodes from time to time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because even strong passwords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can eventually be guessed. You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can set a date on your calendar to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87181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remind you to do this.</w:t>
            </w:r>
          </w:p>
        </w:tc>
        <w:tc>
          <w:tcPr>
            <w:tcW w:w="4493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97" w14:textId="75CDE3CA" w:rsidR="003F49C0" w:rsidRPr="00BE5586" w:rsidRDefault="00BE5586" w:rsidP="00BE5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BE558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Don’t share passwords with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E558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friends, not even best friends!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E558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Depending on your rules at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E558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home, passwords should be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E558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shared with parents/guardians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BE558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only, for emergency purposes.</w:t>
            </w:r>
          </w:p>
        </w:tc>
      </w:tr>
      <w:tr w:rsidR="003F49C0" w:rsidRPr="004504B9" w14:paraId="73A8609C" w14:textId="77777777" w:rsidTr="00AA702B">
        <w:trPr>
          <w:trHeight w:val="1743"/>
        </w:trPr>
        <w:tc>
          <w:tcPr>
            <w:tcW w:w="4492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99" w14:textId="10B77426" w:rsidR="003F49C0" w:rsidRPr="009E3FBB" w:rsidRDefault="009E3FBB" w:rsidP="009E3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9E3FBB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Be aware of physical surroundings!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9E3FBB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Watch out for others trying to look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9E3FBB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at your password as you type it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9E3FBB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into your computer or other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9E3FBB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devices.</w:t>
            </w:r>
          </w:p>
        </w:tc>
        <w:tc>
          <w:tcPr>
            <w:tcW w:w="4493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73A8609B" w14:textId="31F9F9A3" w:rsidR="003F49C0" w:rsidRPr="004504B9" w:rsidRDefault="004504B9" w:rsidP="004504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Avoid logging into accounts on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other people’s devices, as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passwords can be easily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retrieved. If </w:t>
            </w:r>
            <w:proofErr w:type="gramStart"/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absolutely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necessary</w:t>
            </w:r>
            <w:proofErr w:type="gramEnd"/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, be sure to log out of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profiles and devices when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4504B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finished.</w:t>
            </w:r>
          </w:p>
        </w:tc>
      </w:tr>
    </w:tbl>
    <w:p w14:paraId="73A8609E" w14:textId="5948D9EC" w:rsidR="003F49C0" w:rsidRPr="001F1437" w:rsidRDefault="00AA702B" w:rsidP="002E7531">
      <w:pPr>
        <w:pStyle w:val="CatalystH2"/>
        <w:rPr>
          <w:lang w:val="en-CA"/>
        </w:rPr>
      </w:pPr>
      <w:bookmarkStart w:id="11" w:name="lt_pId033"/>
      <w:r w:rsidRPr="001F1437">
        <w:rPr>
          <w:lang w:val="en-CA"/>
        </w:rPr>
        <w:t>Your Turn!</w:t>
      </w:r>
      <w:bookmarkEnd w:id="11"/>
    </w:p>
    <w:p w14:paraId="73A860A0" w14:textId="31648CF2" w:rsidR="003F49C0" w:rsidRPr="00AA702B" w:rsidRDefault="00AA702B" w:rsidP="00AA702B">
      <w:pPr>
        <w:spacing w:after="120"/>
        <w:rPr>
          <w:rFonts w:ascii="Work Sans" w:eastAsia="Work Sans" w:hAnsi="Work Sans" w:cs="Work Sans"/>
          <w:sz w:val="24"/>
          <w:szCs w:val="24"/>
          <w:lang w:val="en-CA"/>
        </w:rPr>
      </w:pPr>
      <w:bookmarkStart w:id="12" w:name="lt_pId034"/>
      <w:r w:rsidRPr="00AA702B">
        <w:rPr>
          <w:rFonts w:ascii="Work Sans" w:eastAsia="Work Sans" w:hAnsi="Work Sans" w:cs="Work Sans"/>
          <w:sz w:val="24"/>
          <w:szCs w:val="24"/>
          <w:lang w:val="en-CA"/>
        </w:rPr>
        <w:t>Create some examples of passwords that follow the rules of ‘creating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AA702B">
        <w:rPr>
          <w:rFonts w:ascii="Work Sans" w:eastAsia="Work Sans" w:hAnsi="Work Sans" w:cs="Work Sans"/>
          <w:sz w:val="24"/>
          <w:szCs w:val="24"/>
          <w:lang w:val="en-CA"/>
        </w:rPr>
        <w:t xml:space="preserve">strong passwords’ listed </w:t>
      </w:r>
      <w:proofErr w:type="gramStart"/>
      <w:r w:rsidRPr="00AA702B">
        <w:rPr>
          <w:rFonts w:ascii="Work Sans" w:eastAsia="Work Sans" w:hAnsi="Work Sans" w:cs="Work Sans"/>
          <w:sz w:val="24"/>
          <w:szCs w:val="24"/>
          <w:lang w:val="en-CA"/>
        </w:rPr>
        <w:t>above.*</w:t>
      </w:r>
      <w:proofErr w:type="gramEnd"/>
      <w:r w:rsidRPr="00AA702B">
        <w:rPr>
          <w:rFonts w:ascii="Work Sans" w:eastAsia="Work Sans" w:hAnsi="Work Sans" w:cs="Work Sans"/>
          <w:sz w:val="24"/>
          <w:szCs w:val="24"/>
          <w:lang w:val="en-CA"/>
        </w:rPr>
        <w:t xml:space="preserve"> Try making examples that would be easy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AA702B">
        <w:rPr>
          <w:rFonts w:ascii="Work Sans" w:eastAsia="Work Sans" w:hAnsi="Work Sans" w:cs="Work Sans"/>
          <w:sz w:val="24"/>
          <w:szCs w:val="24"/>
          <w:lang w:val="en-CA"/>
        </w:rPr>
        <w:t>for you to remember, but difficult for anyone to guess.</w:t>
      </w:r>
      <w:bookmarkEnd w:id="12"/>
    </w:p>
    <w:p w14:paraId="73A860A2" w14:textId="38DF8E82" w:rsidR="003F49C0" w:rsidRPr="004E0F84" w:rsidRDefault="00000000" w:rsidP="00B958C4">
      <w:pPr>
        <w:spacing w:after="120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noProof/>
          <w:lang w:val="fr-FR"/>
        </w:rPr>
        <w:pict w14:anchorId="73A860AF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p w14:paraId="73A860A4" w14:textId="2113ADD0" w:rsidR="003F49C0" w:rsidRPr="004E0F84" w:rsidRDefault="00000000" w:rsidP="00B958C4">
      <w:pPr>
        <w:spacing w:after="120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noProof/>
          <w:lang w:val="fr-FR"/>
        </w:rPr>
        <w:pict w14:anchorId="73A860B0">
          <v:rect id="_x0000_i1026" alt="" style="width:6in;height:.05pt;mso-width-percent:0;mso-height-percent:0;mso-width-percent:0;mso-height-percent:0" o:hralign="center" o:hrstd="t" o:hr="t" fillcolor="#a0a0a0" stroked="f"/>
        </w:pict>
      </w:r>
    </w:p>
    <w:p w14:paraId="73A860A7" w14:textId="57D23365" w:rsidR="003F49C0" w:rsidRPr="004E0F84" w:rsidRDefault="00000000" w:rsidP="00B958C4">
      <w:pPr>
        <w:spacing w:after="120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noProof/>
          <w:lang w:val="fr-FR"/>
        </w:rPr>
        <w:pict w14:anchorId="73A860B1">
          <v:rect id="_x0000_i1027" alt="" style="width:6in;height:.05pt;mso-width-percent:0;mso-height-percent:0;mso-width-percent:0;mso-height-percent:0" o:hralign="center" o:hrstd="t" o:hr="t" fillcolor="#a0a0a0" stroked="f"/>
        </w:pict>
      </w:r>
    </w:p>
    <w:p w14:paraId="73A860A8" w14:textId="6515CB98" w:rsidR="003F49C0" w:rsidRPr="00AA16AF" w:rsidRDefault="007003E4" w:rsidP="00AA16AF">
      <w:pPr>
        <w:spacing w:before="240"/>
        <w:rPr>
          <w:rFonts w:ascii="Work Sans Regular" w:eastAsia="Work Sans Regular" w:hAnsi="Work Sans Regular" w:cs="Work Sans Regular"/>
          <w:color w:val="6639B7"/>
          <w:sz w:val="24"/>
          <w:szCs w:val="24"/>
          <w:lang w:val="en-CA"/>
        </w:rPr>
      </w:pPr>
      <w:bookmarkStart w:id="13" w:name="lt_pId035"/>
      <w:r w:rsidRPr="00AA16AF">
        <w:rPr>
          <w:rFonts w:ascii="Work Sans Regular" w:eastAsia="Work Sans Regular" w:hAnsi="Work Sans Regular" w:cs="Work Sans Regular"/>
          <w:color w:val="6639B7"/>
          <w:sz w:val="20"/>
          <w:szCs w:val="20"/>
          <w:lang w:val="en-CA"/>
        </w:rPr>
        <w:t>*</w:t>
      </w:r>
      <w:bookmarkEnd w:id="13"/>
      <w:r w:rsidR="00AA16AF" w:rsidRPr="00AA16AF">
        <w:rPr>
          <w:rFonts w:ascii="Work Sans Regular" w:eastAsia="Work Sans Regular" w:hAnsi="Work Sans Regular" w:cs="Work Sans Regular"/>
          <w:color w:val="6639B7"/>
          <w:sz w:val="20"/>
          <w:szCs w:val="20"/>
          <w:lang w:val="en-CA"/>
        </w:rPr>
        <w:t>Reminder! Once a password has been written down or shared with their peers, it should</w:t>
      </w:r>
      <w:r w:rsidR="00AA16AF">
        <w:rPr>
          <w:rFonts w:ascii="Work Sans Regular" w:eastAsia="Work Sans Regular" w:hAnsi="Work Sans Regular" w:cs="Work Sans Regular"/>
          <w:color w:val="6639B7"/>
          <w:sz w:val="20"/>
          <w:szCs w:val="20"/>
          <w:lang w:val="en-CA"/>
        </w:rPr>
        <w:t xml:space="preserve"> </w:t>
      </w:r>
      <w:r w:rsidR="00AA16AF" w:rsidRPr="00AA16AF">
        <w:rPr>
          <w:rFonts w:ascii="Work Sans Regular" w:eastAsia="Work Sans Regular" w:hAnsi="Work Sans Regular" w:cs="Work Sans Regular"/>
          <w:color w:val="6639B7"/>
          <w:sz w:val="20"/>
          <w:szCs w:val="20"/>
          <w:lang w:val="en-CA"/>
        </w:rPr>
        <w:t>not be used as an actual password for one of your online accounts!</w:t>
      </w:r>
    </w:p>
    <w:sectPr w:rsidR="003F49C0" w:rsidRPr="00AA16AF">
      <w:footerReference w:type="default" r:id="rId13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C4B13" w14:textId="77777777" w:rsidR="0081132C" w:rsidRDefault="0081132C">
      <w:pPr>
        <w:spacing w:line="240" w:lineRule="auto"/>
      </w:pPr>
      <w:r>
        <w:separator/>
      </w:r>
    </w:p>
  </w:endnote>
  <w:endnote w:type="continuationSeparator" w:id="0">
    <w:p w14:paraId="688B36E1" w14:textId="77777777" w:rsidR="0081132C" w:rsidRDefault="008113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60B9" w14:textId="6EEDED36" w:rsidR="003F49C0" w:rsidRDefault="00B5670E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73A860BC" wp14:editId="73A47832">
          <wp:extent cx="1890713" cy="341548"/>
          <wp:effectExtent l="0" t="0" r="0" b="1905"/>
          <wp:docPr id="10" name="image4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4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992F" w14:textId="77777777" w:rsidR="0081132C" w:rsidRDefault="0081132C">
      <w:pPr>
        <w:spacing w:line="240" w:lineRule="auto"/>
      </w:pPr>
      <w:r>
        <w:separator/>
      </w:r>
    </w:p>
  </w:footnote>
  <w:footnote w:type="continuationSeparator" w:id="0">
    <w:p w14:paraId="55A6C1D7" w14:textId="77777777" w:rsidR="0081132C" w:rsidRDefault="008113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9C0"/>
    <w:rsid w:val="0000106F"/>
    <w:rsid w:val="000664FB"/>
    <w:rsid w:val="00081DA0"/>
    <w:rsid w:val="000A47EB"/>
    <w:rsid w:val="00106876"/>
    <w:rsid w:val="0013623D"/>
    <w:rsid w:val="00146026"/>
    <w:rsid w:val="001762E0"/>
    <w:rsid w:val="001A78AF"/>
    <w:rsid w:val="001B0003"/>
    <w:rsid w:val="001F1437"/>
    <w:rsid w:val="002317B5"/>
    <w:rsid w:val="00245AC2"/>
    <w:rsid w:val="00281EA8"/>
    <w:rsid w:val="00290FF6"/>
    <w:rsid w:val="00291133"/>
    <w:rsid w:val="002915D8"/>
    <w:rsid w:val="002A0C13"/>
    <w:rsid w:val="002E400A"/>
    <w:rsid w:val="002E7531"/>
    <w:rsid w:val="002F63FE"/>
    <w:rsid w:val="00305EA8"/>
    <w:rsid w:val="0034493A"/>
    <w:rsid w:val="00384A27"/>
    <w:rsid w:val="00397678"/>
    <w:rsid w:val="003A2C2E"/>
    <w:rsid w:val="003B35C7"/>
    <w:rsid w:val="003C287C"/>
    <w:rsid w:val="003F49C0"/>
    <w:rsid w:val="004279A8"/>
    <w:rsid w:val="004504B9"/>
    <w:rsid w:val="00460A7D"/>
    <w:rsid w:val="00485813"/>
    <w:rsid w:val="0048663D"/>
    <w:rsid w:val="00495F8F"/>
    <w:rsid w:val="00497B32"/>
    <w:rsid w:val="004D1BFF"/>
    <w:rsid w:val="004E0F84"/>
    <w:rsid w:val="004F04F1"/>
    <w:rsid w:val="004F791F"/>
    <w:rsid w:val="00523DE5"/>
    <w:rsid w:val="005534D1"/>
    <w:rsid w:val="005740C9"/>
    <w:rsid w:val="005779C0"/>
    <w:rsid w:val="0058642A"/>
    <w:rsid w:val="00591153"/>
    <w:rsid w:val="005C74CF"/>
    <w:rsid w:val="005D6EF2"/>
    <w:rsid w:val="0067291B"/>
    <w:rsid w:val="00684138"/>
    <w:rsid w:val="006B5F6F"/>
    <w:rsid w:val="006F0933"/>
    <w:rsid w:val="007003E4"/>
    <w:rsid w:val="00703130"/>
    <w:rsid w:val="00733019"/>
    <w:rsid w:val="0075677C"/>
    <w:rsid w:val="00775B5A"/>
    <w:rsid w:val="0077709A"/>
    <w:rsid w:val="00780B77"/>
    <w:rsid w:val="00785D8A"/>
    <w:rsid w:val="007A3D68"/>
    <w:rsid w:val="007B36B5"/>
    <w:rsid w:val="007C5CA9"/>
    <w:rsid w:val="007E1628"/>
    <w:rsid w:val="0081132C"/>
    <w:rsid w:val="0081321B"/>
    <w:rsid w:val="00855133"/>
    <w:rsid w:val="0087101C"/>
    <w:rsid w:val="00890CA6"/>
    <w:rsid w:val="008F121A"/>
    <w:rsid w:val="00910294"/>
    <w:rsid w:val="009248A9"/>
    <w:rsid w:val="009444D7"/>
    <w:rsid w:val="00971D72"/>
    <w:rsid w:val="009774A1"/>
    <w:rsid w:val="009858B3"/>
    <w:rsid w:val="009A0A26"/>
    <w:rsid w:val="009B6A23"/>
    <w:rsid w:val="009C1DC5"/>
    <w:rsid w:val="009D3645"/>
    <w:rsid w:val="009E3FBB"/>
    <w:rsid w:val="00A05473"/>
    <w:rsid w:val="00A638BD"/>
    <w:rsid w:val="00AA16AF"/>
    <w:rsid w:val="00AA1962"/>
    <w:rsid w:val="00AA4065"/>
    <w:rsid w:val="00AA432C"/>
    <w:rsid w:val="00AA702B"/>
    <w:rsid w:val="00B0298B"/>
    <w:rsid w:val="00B2207A"/>
    <w:rsid w:val="00B305FA"/>
    <w:rsid w:val="00B5670E"/>
    <w:rsid w:val="00B87181"/>
    <w:rsid w:val="00B957DC"/>
    <w:rsid w:val="00B958C4"/>
    <w:rsid w:val="00BC09CE"/>
    <w:rsid w:val="00BE1391"/>
    <w:rsid w:val="00BE5586"/>
    <w:rsid w:val="00BF50BC"/>
    <w:rsid w:val="00C038ED"/>
    <w:rsid w:val="00C411E5"/>
    <w:rsid w:val="00C814B9"/>
    <w:rsid w:val="00CA45B9"/>
    <w:rsid w:val="00CB16F8"/>
    <w:rsid w:val="00CB1BE2"/>
    <w:rsid w:val="00CC2E57"/>
    <w:rsid w:val="00CC5462"/>
    <w:rsid w:val="00CE1E31"/>
    <w:rsid w:val="00CF09AE"/>
    <w:rsid w:val="00D11E96"/>
    <w:rsid w:val="00D21087"/>
    <w:rsid w:val="00D66F17"/>
    <w:rsid w:val="00D7539F"/>
    <w:rsid w:val="00DB3686"/>
    <w:rsid w:val="00DB52F3"/>
    <w:rsid w:val="00DC4CBA"/>
    <w:rsid w:val="00DF745C"/>
    <w:rsid w:val="00E14AFE"/>
    <w:rsid w:val="00E25CD8"/>
    <w:rsid w:val="00E50370"/>
    <w:rsid w:val="00E63BDF"/>
    <w:rsid w:val="00E911B3"/>
    <w:rsid w:val="00ED1ACE"/>
    <w:rsid w:val="00EE1352"/>
    <w:rsid w:val="00EF55FD"/>
    <w:rsid w:val="00F33A39"/>
    <w:rsid w:val="00FA5F37"/>
    <w:rsid w:val="00FF0937"/>
    <w:rsid w:val="3533423E"/>
    <w:rsid w:val="672F1B61"/>
    <w:rsid w:val="6D3FB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86055"/>
  <w15:docId w15:val="{47C4EA7D-D708-4DC5-8DE1-79A8289A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E14AFE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CatalystH2">
    <w:name w:val="_Catalyst_H2"/>
    <w:basedOn w:val="Normal"/>
    <w:next w:val="Normal0"/>
    <w:rsid w:val="002E7531"/>
    <w:pPr>
      <w:spacing w:before="240" w:after="120"/>
      <w:outlineLvl w:val="1"/>
    </w:pPr>
    <w:rPr>
      <w:rFonts w:ascii="Work Sans" w:eastAsia="Work Sans" w:hAnsi="Work Sans" w:cs="Work Sans"/>
      <w:b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"/>
    <w:next w:val="Normal0"/>
    <w:rsid w:val="00E14AFE"/>
    <w:pPr>
      <w:spacing w:before="240" w:after="320" w:line="240" w:lineRule="auto"/>
      <w:outlineLvl w:val="0"/>
    </w:pPr>
    <w:rPr>
      <w:rFonts w:ascii="Work Sans" w:eastAsia="Work Sans" w:hAnsi="Work Sans" w:cs="Work Sans"/>
      <w:b/>
      <w:color w:val="6639B7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105F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5F10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1">
    <w:name w:val="Table2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60A7D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0A7D"/>
  </w:style>
  <w:style w:type="paragraph" w:styleId="Pieddepage">
    <w:name w:val="footer"/>
    <w:basedOn w:val="Normal"/>
    <w:link w:val="PieddepageCar"/>
    <w:uiPriority w:val="99"/>
    <w:unhideWhenUsed/>
    <w:rsid w:val="00460A7D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0A7D"/>
  </w:style>
  <w:style w:type="table" w:styleId="Grilledutableau">
    <w:name w:val="Table Grid"/>
    <w:basedOn w:val="TableauNormal"/>
    <w:uiPriority w:val="59"/>
    <w:rsid w:val="00B029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8581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RBHkV2sp1e+iPId0pdCze1lXpA==">AMUW2mUCa96eZtENx+F55UukFWhMg0LAuav9W9JsHLOO4apU85VILmMHYOg5jjJfS9lihuPIE85iPQwCloN9osNm71dVM8zEKqrWN2fVgQI2pG2bKcKKK4sGmzsrX13EIA9tX+0i9wpHg7xHUXcI4cAsrrFu4imbj0VcYhiSxOWhT2pIXkVDLDnxgrbZZ2x2a2DpLD+DgRtq06FWWoKOWhg3dDM17r+TpK2Pf/P6nDOVplY2TJDT+B4k55sqdVAUxrgOYxlsO2cDUO3vsSRikovMELDlsy2+8nlzDHRQSD8nCKxhtEwFe4g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54E11D4-0AF5-4186-905C-4E24CEAEAB8C}"/>
</file>

<file path=customXml/itemProps3.xml><?xml version="1.0" encoding="utf-8"?>
<ds:datastoreItem xmlns:ds="http://schemas.openxmlformats.org/officeDocument/2006/customXml" ds:itemID="{A30D974B-924B-48A3-95EC-F0C89E7D4135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A08FB603-10D9-4B0A-926B-1CD5764328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Passwords &amp; Passcodes</vt:lpstr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Passwords &amp; Passcodes</dc:title>
  <dc:subject>Junior Grades Lesson 4 Handout - Grades 4-6</dc:subject>
  <dc:creator>Le Centre franco</dc:creator>
  <dc:description/>
  <cp:lastModifiedBy>Simon Drolet</cp:lastModifiedBy>
  <cp:revision>22</cp:revision>
  <cp:lastPrinted>2022-07-04T15:45:00Z</cp:lastPrinted>
  <dcterms:created xsi:type="dcterms:W3CDTF">2023-06-08T15:20:00Z</dcterms:created>
  <dcterms:modified xsi:type="dcterms:W3CDTF">2023-07-14T21:30:00Z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